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5BABB88B" w14:textId="77777777" w:rsidR="00400033" w:rsidRDefault="00400033" w:rsidP="00400033">
      <w:pPr>
        <w:tabs>
          <w:tab w:val="left" w:pos="4253"/>
        </w:tabs>
        <w:spacing w:after="0" w:line="264" w:lineRule="auto"/>
        <w:jc w:val="both"/>
        <w:rPr>
          <w:rFonts w:cs="Arial"/>
          <w:b/>
        </w:rPr>
      </w:pPr>
      <w:r w:rsidRPr="00594BBC">
        <w:rPr>
          <w:rFonts w:cs="Arial"/>
          <w:b/>
        </w:rPr>
        <w:t>Česká republika – Státní pozemkový úřad</w:t>
      </w:r>
    </w:p>
    <w:p w14:paraId="65D393BF" w14:textId="77777777" w:rsidR="00400033" w:rsidRPr="00594BBC" w:rsidRDefault="00400033" w:rsidP="00400033">
      <w:pPr>
        <w:tabs>
          <w:tab w:val="left" w:pos="4253"/>
        </w:tabs>
        <w:spacing w:after="0" w:line="264" w:lineRule="auto"/>
        <w:jc w:val="both"/>
        <w:rPr>
          <w:rFonts w:cs="Arial"/>
          <w:b/>
        </w:rPr>
      </w:pPr>
      <w:r>
        <w:rPr>
          <w:rFonts w:cs="Arial"/>
          <w:b/>
        </w:rPr>
        <w:t xml:space="preserve">Sídlo: </w:t>
      </w:r>
      <w:bookmarkStart w:id="0" w:name="_Hlk16772519"/>
      <w:r w:rsidRPr="00750EEE">
        <w:rPr>
          <w:rFonts w:cs="Arial"/>
        </w:rPr>
        <w:t>Husinecká 1024/</w:t>
      </w:r>
      <w:proofErr w:type="gramStart"/>
      <w:r w:rsidRPr="00750EEE">
        <w:rPr>
          <w:rFonts w:cs="Arial"/>
        </w:rPr>
        <w:t>11a</w:t>
      </w:r>
      <w:proofErr w:type="gramEnd"/>
      <w:r w:rsidRPr="00750EEE">
        <w:rPr>
          <w:rFonts w:cs="Arial"/>
        </w:rPr>
        <w:t>, 130 00 Praha 3</w:t>
      </w:r>
      <w:bookmarkEnd w:id="0"/>
      <w:r w:rsidRPr="00594BBC">
        <w:rPr>
          <w:rFonts w:cs="Arial"/>
          <w:b/>
        </w:rPr>
        <w:t xml:space="preserve"> </w:t>
      </w:r>
    </w:p>
    <w:p w14:paraId="00D7EBC5" w14:textId="77777777" w:rsidR="00400033" w:rsidRDefault="00400033" w:rsidP="00400033">
      <w:pPr>
        <w:overflowPunct w:val="0"/>
        <w:autoSpaceDE w:val="0"/>
        <w:autoSpaceDN w:val="0"/>
        <w:adjustRightInd w:val="0"/>
        <w:spacing w:after="0" w:line="264" w:lineRule="auto"/>
        <w:jc w:val="both"/>
        <w:textAlignment w:val="baseline"/>
        <w:rPr>
          <w:rFonts w:cs="Arial"/>
          <w:bCs/>
          <w:snapToGrid w:val="0"/>
          <w:highlight w:val="yellow"/>
        </w:rPr>
      </w:pPr>
      <w:r w:rsidRPr="00594BBC">
        <w:rPr>
          <w:rFonts w:cs="Arial"/>
          <w:b/>
        </w:rPr>
        <w:t xml:space="preserve">Krajský pozemkový úřad </w:t>
      </w:r>
      <w:r>
        <w:rPr>
          <w:rFonts w:cs="Arial"/>
          <w:b/>
        </w:rPr>
        <w:t>pro Středočeský kraj a hl. m. Praha, Pobočka Kutná Hora</w:t>
      </w:r>
      <w:r w:rsidRPr="00594BBC">
        <w:rPr>
          <w:rFonts w:cs="Arial"/>
          <w:b/>
        </w:rPr>
        <w:t xml:space="preserve"> </w:t>
      </w:r>
    </w:p>
    <w:p w14:paraId="767C8ED3" w14:textId="77777777" w:rsidR="00400033" w:rsidRPr="00750EEE" w:rsidRDefault="00400033" w:rsidP="00400033">
      <w:pPr>
        <w:overflowPunct w:val="0"/>
        <w:autoSpaceDE w:val="0"/>
        <w:autoSpaceDN w:val="0"/>
        <w:adjustRightInd w:val="0"/>
        <w:spacing w:after="0" w:line="264" w:lineRule="auto"/>
        <w:jc w:val="both"/>
        <w:textAlignment w:val="baseline"/>
        <w:rPr>
          <w:rFonts w:cs="Arial"/>
          <w:b/>
        </w:rPr>
      </w:pPr>
      <w:r w:rsidRPr="00750EEE">
        <w:rPr>
          <w:rFonts w:cs="Arial"/>
          <w:b/>
        </w:rPr>
        <w:t>Adresa</w:t>
      </w:r>
      <w:r>
        <w:rPr>
          <w:rFonts w:cs="Arial"/>
          <w:b/>
        </w:rPr>
        <w:t>: Benešova 97, 284 01 Kutná Hora</w:t>
      </w:r>
    </w:p>
    <w:p w14:paraId="23801F94" w14:textId="77777777" w:rsidR="00400033" w:rsidRPr="00594BBC" w:rsidRDefault="00400033" w:rsidP="00400033">
      <w:pPr>
        <w:overflowPunct w:val="0"/>
        <w:autoSpaceDE w:val="0"/>
        <w:autoSpaceDN w:val="0"/>
        <w:adjustRightInd w:val="0"/>
        <w:spacing w:after="0" w:line="264" w:lineRule="auto"/>
        <w:ind w:left="284" w:hanging="284"/>
        <w:jc w:val="both"/>
        <w:textAlignment w:val="baseline"/>
        <w:rPr>
          <w:rFonts w:eastAsia="Lucida Sans Unicode" w:cs="Arial"/>
          <w:color w:val="FF0000"/>
        </w:rPr>
      </w:pPr>
      <w:r w:rsidRPr="00594BBC">
        <w:rPr>
          <w:rFonts w:eastAsia="Lucida Sans Unicode" w:cs="Arial"/>
        </w:rPr>
        <w:t>zastoupený:</w:t>
      </w:r>
      <w:r w:rsidRPr="00594BBC">
        <w:rPr>
          <w:rFonts w:eastAsia="Lucida Sans Unicode" w:cs="Arial"/>
        </w:rPr>
        <w:tab/>
      </w:r>
      <w:r>
        <w:rPr>
          <w:rFonts w:eastAsia="Lucida Sans Unicode" w:cs="Arial"/>
        </w:rPr>
        <w:t xml:space="preserve">Ing. Marianou </w:t>
      </w:r>
      <w:proofErr w:type="spellStart"/>
      <w:r>
        <w:rPr>
          <w:rFonts w:eastAsia="Lucida Sans Unicode" w:cs="Arial"/>
        </w:rPr>
        <w:t>Poborskou</w:t>
      </w:r>
      <w:proofErr w:type="spellEnd"/>
      <w:r>
        <w:rPr>
          <w:rFonts w:eastAsia="Lucida Sans Unicode" w:cs="Arial"/>
        </w:rPr>
        <w:t>, vedoucí pobočky</w:t>
      </w:r>
    </w:p>
    <w:p w14:paraId="05483794" w14:textId="77777777" w:rsidR="00400033" w:rsidRPr="00594BBC" w:rsidRDefault="00400033" w:rsidP="00400033">
      <w:pPr>
        <w:widowControl w:val="0"/>
        <w:tabs>
          <w:tab w:val="left" w:pos="4536"/>
        </w:tabs>
        <w:suppressAutoHyphens/>
        <w:spacing w:after="0" w:line="264" w:lineRule="auto"/>
        <w:ind w:left="4536" w:hanging="4536"/>
        <w:jc w:val="both"/>
        <w:rPr>
          <w:rFonts w:eastAsia="Lucida Sans Unicode" w:cs="Arial"/>
        </w:rPr>
      </w:pPr>
      <w:r w:rsidRPr="00594BBC">
        <w:rPr>
          <w:rFonts w:eastAsia="Lucida Sans Unicode" w:cs="Arial"/>
        </w:rPr>
        <w:t>ve smluvních záležitostech oprávněn jednat:</w:t>
      </w:r>
      <w:r w:rsidRPr="00594BBC">
        <w:rPr>
          <w:rFonts w:eastAsia="Lucida Sans Unicode" w:cs="Arial"/>
        </w:rPr>
        <w:tab/>
      </w:r>
      <w:r>
        <w:rPr>
          <w:rFonts w:eastAsia="Lucida Sans Unicode" w:cs="Arial"/>
        </w:rPr>
        <w:t>Ing. Mariana Poborská, vedoucí pobočky</w:t>
      </w:r>
    </w:p>
    <w:p w14:paraId="3E88CED4" w14:textId="77777777" w:rsidR="00400033" w:rsidRPr="00594BBC" w:rsidRDefault="00400033" w:rsidP="00400033">
      <w:pPr>
        <w:widowControl w:val="0"/>
        <w:tabs>
          <w:tab w:val="left" w:pos="4536"/>
        </w:tabs>
        <w:suppressAutoHyphens/>
        <w:spacing w:after="0" w:line="264" w:lineRule="auto"/>
        <w:ind w:left="4530" w:hanging="4530"/>
        <w:jc w:val="both"/>
        <w:rPr>
          <w:rFonts w:eastAsia="Lucida Sans Unicode" w:cs="Arial"/>
        </w:rPr>
      </w:pPr>
      <w:r w:rsidRPr="00594BBC">
        <w:rPr>
          <w:rFonts w:eastAsia="Lucida Sans Unicode" w:cs="Arial"/>
        </w:rPr>
        <w:t xml:space="preserve">v </w:t>
      </w:r>
      <w:r w:rsidRPr="00594BBC">
        <w:rPr>
          <w:rFonts w:eastAsia="Lucida Sans Unicode" w:cs="Arial"/>
          <w:snapToGrid w:val="0"/>
        </w:rPr>
        <w:t>technických záležitostech oprávněn jednat:</w:t>
      </w:r>
      <w:r w:rsidRPr="00594BBC">
        <w:rPr>
          <w:rFonts w:eastAsia="Lucida Sans Unicode" w:cs="Arial"/>
          <w:snapToGrid w:val="0"/>
        </w:rPr>
        <w:tab/>
      </w:r>
      <w:r>
        <w:rPr>
          <w:rFonts w:eastAsia="Lucida Sans Unicode" w:cs="Arial"/>
          <w:snapToGrid w:val="0"/>
        </w:rPr>
        <w:t>Ing. Veronika Burýšková, Ing. Jiří Vrba</w:t>
      </w:r>
    </w:p>
    <w:p w14:paraId="21737F59" w14:textId="77777777" w:rsidR="00400033" w:rsidRPr="00594BBC" w:rsidRDefault="00400033" w:rsidP="00400033">
      <w:pPr>
        <w:widowControl w:val="0"/>
        <w:tabs>
          <w:tab w:val="left" w:pos="4536"/>
        </w:tabs>
        <w:suppressAutoHyphens/>
        <w:spacing w:after="0" w:line="264" w:lineRule="auto"/>
        <w:rPr>
          <w:rFonts w:eastAsia="Lucida Sans Unicode" w:cs="Arial"/>
        </w:rPr>
      </w:pPr>
      <w:r w:rsidRPr="00594BBC">
        <w:rPr>
          <w:rFonts w:eastAsia="Lucida Sans Unicode" w:cs="Arial"/>
        </w:rPr>
        <w:t>Tel.:</w:t>
      </w:r>
      <w:r w:rsidRPr="00594BBC">
        <w:rPr>
          <w:rFonts w:eastAsia="Lucida Sans Unicode" w:cs="Arial"/>
        </w:rPr>
        <w:tab/>
        <w:t>+420</w:t>
      </w:r>
      <w:r>
        <w:rPr>
          <w:rFonts w:eastAsia="Lucida Sans Unicode" w:cs="Arial"/>
        </w:rPr>
        <w:t xml:space="preserve"> 725 949 </w:t>
      </w:r>
      <w:proofErr w:type="gramStart"/>
      <w:r>
        <w:rPr>
          <w:rFonts w:eastAsia="Lucida Sans Unicode" w:cs="Arial"/>
        </w:rPr>
        <w:t>801,  +</w:t>
      </w:r>
      <w:proofErr w:type="gramEnd"/>
      <w:r>
        <w:rPr>
          <w:rFonts w:eastAsia="Lucida Sans Unicode" w:cs="Arial"/>
        </w:rPr>
        <w:t>420 725 949 837</w:t>
      </w:r>
    </w:p>
    <w:p w14:paraId="66E9351F" w14:textId="77777777" w:rsidR="00400033" w:rsidRPr="00594BBC" w:rsidRDefault="00400033" w:rsidP="00400033">
      <w:pPr>
        <w:widowControl w:val="0"/>
        <w:tabs>
          <w:tab w:val="left" w:pos="4536"/>
        </w:tabs>
        <w:suppressAutoHyphens/>
        <w:spacing w:after="0" w:line="240" w:lineRule="auto"/>
        <w:rPr>
          <w:rFonts w:eastAsia="Lucida Sans Unicode" w:cs="Arial"/>
        </w:rPr>
      </w:pPr>
      <w:r w:rsidRPr="00594BBC">
        <w:rPr>
          <w:rFonts w:eastAsia="Lucida Sans Unicode" w:cs="Arial"/>
        </w:rPr>
        <w:t>E-mail:</w:t>
      </w:r>
      <w:r w:rsidRPr="00594BBC">
        <w:rPr>
          <w:rFonts w:eastAsia="Lucida Sans Unicode" w:cs="Arial"/>
        </w:rPr>
        <w:tab/>
      </w:r>
      <w:hyperlink r:id="rId15" w:history="1">
        <w:r w:rsidRPr="00F840E1">
          <w:rPr>
            <w:rStyle w:val="Hypertextovodkaz"/>
            <w:rFonts w:eastAsia="Lucida Sans Unicode" w:cs="Arial"/>
          </w:rPr>
          <w:t>v.buryskova@spucr.cz</w:t>
        </w:r>
      </w:hyperlink>
      <w:r>
        <w:rPr>
          <w:rFonts w:eastAsia="Lucida Sans Unicode" w:cs="Arial"/>
        </w:rPr>
        <w:t xml:space="preserve">, </w:t>
      </w:r>
      <w:hyperlink r:id="rId16" w:history="1">
        <w:r w:rsidRPr="00F840E1">
          <w:rPr>
            <w:rStyle w:val="Hypertextovodkaz"/>
            <w:rFonts w:eastAsia="Lucida Sans Unicode" w:cs="Arial"/>
          </w:rPr>
          <w:t>j.vrba@spucr.cz</w:t>
        </w:r>
      </w:hyperlink>
      <w:r>
        <w:rPr>
          <w:rFonts w:eastAsia="Lucida Sans Unicode" w:cs="Arial"/>
        </w:rPr>
        <w:t xml:space="preserve"> </w:t>
      </w:r>
    </w:p>
    <w:p w14:paraId="1BA7E485" w14:textId="77777777" w:rsidR="00400033" w:rsidRPr="00594BBC" w:rsidRDefault="00400033" w:rsidP="00400033">
      <w:pPr>
        <w:widowControl w:val="0"/>
        <w:tabs>
          <w:tab w:val="left" w:pos="4536"/>
        </w:tabs>
        <w:suppressAutoHyphens/>
        <w:spacing w:after="0" w:line="240" w:lineRule="auto"/>
        <w:rPr>
          <w:rFonts w:eastAsia="Lucida Sans Unicode" w:cs="Arial"/>
        </w:rPr>
      </w:pPr>
      <w:r w:rsidRPr="00594BBC">
        <w:rPr>
          <w:rFonts w:eastAsia="Lucida Sans Unicode" w:cs="Arial"/>
        </w:rPr>
        <w:t>ID DS:</w:t>
      </w:r>
      <w:r w:rsidRPr="00594BBC">
        <w:rPr>
          <w:rFonts w:eastAsia="Lucida Sans Unicode" w:cs="Arial"/>
        </w:rPr>
        <w:tab/>
        <w:t>z49per3</w:t>
      </w:r>
    </w:p>
    <w:p w14:paraId="12F67845" w14:textId="77777777" w:rsidR="00400033" w:rsidRPr="00594BBC" w:rsidRDefault="00400033" w:rsidP="00400033">
      <w:pPr>
        <w:widowControl w:val="0"/>
        <w:tabs>
          <w:tab w:val="left" w:pos="4536"/>
        </w:tabs>
        <w:suppressAutoHyphens/>
        <w:spacing w:after="0" w:line="240" w:lineRule="auto"/>
        <w:rPr>
          <w:rFonts w:eastAsia="Lucida Sans Unicode" w:cs="Arial"/>
        </w:rPr>
      </w:pPr>
      <w:r w:rsidRPr="00594BBC">
        <w:rPr>
          <w:rFonts w:eastAsia="Lucida Sans Unicode" w:cs="Arial"/>
        </w:rPr>
        <w:t>Bankovní spojení:</w:t>
      </w:r>
      <w:r w:rsidRPr="00594BBC">
        <w:rPr>
          <w:rFonts w:eastAsia="Lucida Sans Unicode" w:cs="Arial"/>
        </w:rPr>
        <w:tab/>
        <w:t xml:space="preserve">ČNB </w:t>
      </w:r>
      <w:r w:rsidRPr="00594BBC">
        <w:rPr>
          <w:rFonts w:eastAsia="Lucida Sans Unicode" w:cs="Arial"/>
        </w:rPr>
        <w:tab/>
      </w:r>
    </w:p>
    <w:p w14:paraId="14709A27" w14:textId="77777777" w:rsidR="00400033" w:rsidRPr="00594BBC" w:rsidRDefault="00400033" w:rsidP="00400033">
      <w:pPr>
        <w:widowControl w:val="0"/>
        <w:tabs>
          <w:tab w:val="left" w:pos="4536"/>
        </w:tabs>
        <w:suppressAutoHyphens/>
        <w:spacing w:after="0" w:line="240" w:lineRule="auto"/>
        <w:rPr>
          <w:rFonts w:eastAsia="Lucida Sans Unicode" w:cs="Arial"/>
          <w:bCs/>
        </w:rPr>
      </w:pPr>
      <w:r w:rsidRPr="00594BBC">
        <w:rPr>
          <w:rFonts w:eastAsia="Lucida Sans Unicode" w:cs="Arial"/>
          <w:bCs/>
        </w:rPr>
        <w:t>Číslo účtu:</w:t>
      </w:r>
      <w:r w:rsidRPr="00594BBC">
        <w:rPr>
          <w:rFonts w:eastAsia="Lucida Sans Unicode" w:cs="Arial"/>
          <w:bCs/>
        </w:rPr>
        <w:tab/>
        <w:t>3723001/0710</w:t>
      </w:r>
    </w:p>
    <w:p w14:paraId="3ED68EA7" w14:textId="77777777" w:rsidR="00400033" w:rsidRPr="00594BBC" w:rsidRDefault="00400033" w:rsidP="00400033">
      <w:pPr>
        <w:widowControl w:val="0"/>
        <w:tabs>
          <w:tab w:val="left" w:pos="4536"/>
        </w:tabs>
        <w:suppressAutoHyphens/>
        <w:spacing w:after="0" w:line="240" w:lineRule="auto"/>
        <w:rPr>
          <w:rFonts w:eastAsia="Lucida Sans Unicode" w:cs="Arial"/>
          <w:bCs/>
        </w:rPr>
      </w:pPr>
      <w:r w:rsidRPr="00594BBC">
        <w:rPr>
          <w:rFonts w:eastAsia="Lucida Sans Unicode" w:cs="Arial"/>
          <w:bCs/>
        </w:rPr>
        <w:t>IČO:</w:t>
      </w:r>
      <w:r w:rsidRPr="00594BBC">
        <w:rPr>
          <w:rFonts w:eastAsia="Lucida Sans Unicode" w:cs="Arial"/>
          <w:bCs/>
        </w:rPr>
        <w:tab/>
        <w:t xml:space="preserve">01312774 </w:t>
      </w:r>
    </w:p>
    <w:p w14:paraId="482B7742" w14:textId="77777777" w:rsidR="00400033" w:rsidRPr="00584922" w:rsidRDefault="00400033" w:rsidP="00400033">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DIČ:</w:t>
      </w:r>
      <w:r w:rsidRPr="00584922">
        <w:rPr>
          <w:rFonts w:eastAsia="Lucida Sans Unicode" w:cs="Arial"/>
          <w:bCs/>
          <w:szCs w:val="22"/>
        </w:rPr>
        <w:tab/>
        <w:t xml:space="preserve">není plátcem DPH </w:t>
      </w:r>
    </w:p>
    <w:p w14:paraId="468AE99B" w14:textId="77777777" w:rsidR="00400033" w:rsidRPr="00AB5E77" w:rsidRDefault="00400033" w:rsidP="00400033">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5A30B5D9" w14:textId="77777777" w:rsidR="00400033" w:rsidRPr="00AB5E77" w:rsidRDefault="00400033" w:rsidP="00400033">
      <w:pPr>
        <w:rPr>
          <w:rFonts w:cs="Arial"/>
          <w:szCs w:val="22"/>
        </w:rPr>
      </w:pPr>
    </w:p>
    <w:p w14:paraId="19BD3E2B" w14:textId="77777777" w:rsidR="00400033" w:rsidRDefault="00400033" w:rsidP="00400033">
      <w:pPr>
        <w:rPr>
          <w:rFonts w:cs="Arial"/>
          <w:b/>
          <w:bCs/>
          <w:szCs w:val="22"/>
        </w:rPr>
      </w:pPr>
      <w:r w:rsidRPr="00AB5E77">
        <w:rPr>
          <w:rFonts w:cs="Arial"/>
          <w:b/>
          <w:bCs/>
          <w:szCs w:val="22"/>
        </w:rPr>
        <w:t xml:space="preserve">Příkazník: </w:t>
      </w:r>
    </w:p>
    <w:p w14:paraId="0C06C686" w14:textId="77777777" w:rsidR="00400033" w:rsidRPr="00AB5E77" w:rsidRDefault="00400033" w:rsidP="00400033">
      <w:pPr>
        <w:rPr>
          <w:rFonts w:cs="Arial"/>
          <w:szCs w:val="22"/>
        </w:rPr>
      </w:pPr>
      <w:r>
        <w:rPr>
          <w:rFonts w:cs="Arial"/>
          <w:szCs w:val="22"/>
        </w:rPr>
        <w:t>Jméno:</w:t>
      </w:r>
      <w:r w:rsidRPr="00AB5E77">
        <w:rPr>
          <w:rFonts w:cs="Arial"/>
          <w:szCs w:val="22"/>
        </w:rPr>
        <w:t xml:space="preserve">  </w:t>
      </w:r>
    </w:p>
    <w:p w14:paraId="7AFAC06B" w14:textId="77777777" w:rsidR="00400033" w:rsidRPr="00AB5E77" w:rsidRDefault="00400033" w:rsidP="00400033">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00B4BC7D" w14:textId="77777777" w:rsidR="00400033" w:rsidRPr="00AB5E77" w:rsidRDefault="00400033" w:rsidP="00400033">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0AFC561" w14:textId="77777777" w:rsidR="00400033" w:rsidRPr="00AB5E77" w:rsidRDefault="00400033" w:rsidP="00400033">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233D608" w14:textId="77777777" w:rsidR="00400033" w:rsidRPr="00AB5E77" w:rsidRDefault="00400033" w:rsidP="00400033">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9A6D44C" w14:textId="77777777" w:rsidR="00400033" w:rsidRPr="00AB5E77" w:rsidRDefault="00400033" w:rsidP="00400033">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02B529C" w14:textId="77777777" w:rsidR="00400033" w:rsidRPr="00AB5E77" w:rsidRDefault="00400033" w:rsidP="00400033">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90CECD5" w14:textId="77777777" w:rsidR="00400033" w:rsidRPr="00AB5E77" w:rsidRDefault="00400033" w:rsidP="00400033">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2FE69021" w14:textId="77777777" w:rsidR="00400033" w:rsidRPr="00AB5E77" w:rsidRDefault="00400033" w:rsidP="00400033">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B341948" w14:textId="77777777" w:rsidR="00400033" w:rsidRPr="00AB5E77" w:rsidRDefault="00400033" w:rsidP="00400033">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8BAAA15" w14:textId="77777777" w:rsidR="00400033" w:rsidRPr="00AB5E77" w:rsidRDefault="00400033" w:rsidP="00400033">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0C1BDA0C" w14:textId="77777777" w:rsidR="00400033" w:rsidRPr="00AB5E77" w:rsidRDefault="00400033" w:rsidP="00400033">
      <w:pPr>
        <w:tabs>
          <w:tab w:val="left" w:pos="0"/>
        </w:tabs>
        <w:spacing w:after="0" w:line="240" w:lineRule="auto"/>
        <w:rPr>
          <w:rFonts w:cs="Arial"/>
          <w:szCs w:val="22"/>
        </w:rPr>
      </w:pPr>
    </w:p>
    <w:p w14:paraId="2388BFD9" w14:textId="77777777" w:rsidR="00400033" w:rsidRPr="00AB5E77" w:rsidRDefault="00400033" w:rsidP="00400033">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436084A9" w14:textId="36C35CFE"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1"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w:t>
      </w:r>
      <w:r w:rsidR="00AD31D3">
        <w:rPr>
          <w:rFonts w:cs="Arial"/>
          <w:szCs w:val="22"/>
        </w:rPr>
        <w:t> </w:t>
      </w:r>
      <w:r w:rsidR="00245494" w:rsidRPr="00C91072">
        <w:rPr>
          <w:rFonts w:cs="Arial"/>
          <w:szCs w:val="22"/>
        </w:rPr>
        <w:t>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w:t>
      </w:r>
      <w:r w:rsidR="00245494" w:rsidRPr="00C91072">
        <w:rPr>
          <w:rFonts w:cs="Arial"/>
          <w:szCs w:val="22"/>
        </w:rPr>
        <w:lastRenderedPageBreak/>
        <w:t xml:space="preserve">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400033">
        <w:rPr>
          <w:rFonts w:cs="Arial"/>
          <w:szCs w:val="22"/>
        </w:rPr>
        <w:t>Poldr Cihelna v </w:t>
      </w:r>
      <w:proofErr w:type="spellStart"/>
      <w:r w:rsidR="00400033">
        <w:rPr>
          <w:rFonts w:cs="Arial"/>
          <w:szCs w:val="22"/>
        </w:rPr>
        <w:t>k.ú</w:t>
      </w:r>
      <w:proofErr w:type="spellEnd"/>
      <w:r w:rsidR="00400033">
        <w:rPr>
          <w:rFonts w:cs="Arial"/>
          <w:szCs w:val="22"/>
        </w:rPr>
        <w:t>. Močovice</w:t>
      </w:r>
      <w:r w:rsidR="00911389" w:rsidRPr="00C91072">
        <w:rPr>
          <w:rFonts w:cs="Arial"/>
          <w:szCs w:val="22"/>
        </w:rPr>
        <w:t>“</w:t>
      </w:r>
      <w:bookmarkEnd w:id="1"/>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AD31D3">
      <w:pPr>
        <w:pStyle w:val="Odstavecseseznamem"/>
        <w:spacing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7"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58773A24"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6745BB">
        <w:rPr>
          <w:rFonts w:cs="Arial"/>
          <w:szCs w:val="22"/>
        </w:rPr>
        <w:t xml:space="preserve"> Poldr Cihelna v </w:t>
      </w:r>
      <w:proofErr w:type="spellStart"/>
      <w:r w:rsidR="006745BB">
        <w:rPr>
          <w:rFonts w:cs="Arial"/>
          <w:szCs w:val="22"/>
        </w:rPr>
        <w:t>k.ú</w:t>
      </w:r>
      <w:proofErr w:type="spellEnd"/>
      <w:r w:rsidR="006745BB">
        <w:rPr>
          <w:rFonts w:cs="Arial"/>
          <w:szCs w:val="22"/>
        </w:rPr>
        <w:t>. Močovice</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w:t>
      </w:r>
      <w:r w:rsidRPr="00AB5E77">
        <w:rPr>
          <w:rFonts w:cs="Arial"/>
          <w:szCs w:val="22"/>
        </w:rPr>
        <w:lastRenderedPageBreak/>
        <w:t>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49E11931"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6745BB">
        <w:rPr>
          <w:rFonts w:cs="Arial"/>
          <w:b/>
          <w:szCs w:val="22"/>
          <w:lang w:val="en-US"/>
        </w:rPr>
        <w:t>11/2022 – 05/2024</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AD31D3">
      <w:pPr>
        <w:pStyle w:val="Odstavecseseznamem"/>
        <w:numPr>
          <w:ilvl w:val="0"/>
          <w:numId w:val="2"/>
        </w:numPr>
        <w:spacing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AD31D3">
      <w:pPr>
        <w:pStyle w:val="Odstavecseseznamem"/>
        <w:spacing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AD31D3">
      <w:pPr>
        <w:pStyle w:val="Odstavecseseznamem"/>
        <w:spacing w:line="240" w:lineRule="auto"/>
        <w:ind w:left="709"/>
        <w:contextualSpacing w:val="0"/>
        <w:jc w:val="center"/>
        <w:rPr>
          <w:rFonts w:cs="Arial"/>
          <w:szCs w:val="22"/>
        </w:rPr>
      </w:pPr>
      <w:r w:rsidRPr="001D7A68">
        <w:rPr>
          <w:rFonts w:ascii="Times New Roman" w:hAnsi="Times New Roman"/>
          <w:b/>
          <w:szCs w:val="22"/>
        </w:rPr>
        <w:lastRenderedPageBreak/>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71B4DF0B" w14:textId="3FF87CD4"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35592D" w:rsidRPr="00AB5E77">
        <w:rPr>
          <w:rFonts w:cs="Arial"/>
          <w:szCs w:val="22"/>
        </w:rPr>
        <w:tab/>
      </w:r>
      <w:r w:rsidR="0083481A">
        <w:rPr>
          <w:rFonts w:eastAsia="Lucida Sans Unicode" w:cs="Arial"/>
          <w:snapToGrid w:val="0"/>
          <w:lang w:eastAsia="cs-CZ"/>
        </w:rPr>
        <w:t>Ing. Veronika Burýšková, Ing. Jiří Vrba</w:t>
      </w:r>
    </w:p>
    <w:p w14:paraId="42DDA4C7" w14:textId="7D8800B5" w:rsidR="00345E6E" w:rsidRPr="00AB5E77" w:rsidRDefault="00345E6E" w:rsidP="004B0FAE">
      <w:pPr>
        <w:pStyle w:val="TSTextlnkuslovan"/>
        <w:spacing w:after="0" w:line="240" w:lineRule="auto"/>
        <w:ind w:left="792"/>
        <w:jc w:val="both"/>
        <w:rPr>
          <w:rFonts w:cs="Arial"/>
          <w:szCs w:val="22"/>
        </w:rPr>
      </w:pPr>
      <w:r w:rsidRPr="00AB5E77">
        <w:rPr>
          <w:rFonts w:cs="Arial"/>
          <w:szCs w:val="22"/>
        </w:rPr>
        <w:t>Telefon:</w:t>
      </w:r>
      <w:r w:rsidR="0035592D" w:rsidRPr="00AB5E77">
        <w:rPr>
          <w:rFonts w:cs="Arial"/>
          <w:szCs w:val="22"/>
        </w:rPr>
        <w:tab/>
      </w:r>
      <w:r w:rsidR="0079772B" w:rsidRPr="00594BBC">
        <w:rPr>
          <w:rFonts w:eastAsia="Lucida Sans Unicode" w:cs="Arial"/>
          <w:lang w:eastAsia="cs-CZ"/>
        </w:rPr>
        <w:t>+420</w:t>
      </w:r>
      <w:r w:rsidR="0079772B">
        <w:rPr>
          <w:rFonts w:eastAsia="Lucida Sans Unicode" w:cs="Arial"/>
          <w:lang w:eastAsia="cs-CZ"/>
        </w:rPr>
        <w:t xml:space="preserve"> 725 949 801,  +420 725 949 837</w:t>
      </w:r>
    </w:p>
    <w:p w14:paraId="2A540C08" w14:textId="77777777" w:rsidR="00321D37" w:rsidRDefault="00345E6E" w:rsidP="004B0FAE">
      <w:pPr>
        <w:pStyle w:val="TSTextlnkuslovan"/>
        <w:spacing w:after="0" w:line="240" w:lineRule="auto"/>
        <w:ind w:left="792"/>
        <w:jc w:val="both"/>
        <w:rPr>
          <w:rFonts w:eastAsia="Lucida Sans Unicode" w:cs="Arial"/>
          <w:lang w:eastAsia="cs-CZ"/>
        </w:rPr>
      </w:pPr>
      <w:r w:rsidRPr="00AB5E77">
        <w:rPr>
          <w:rFonts w:cs="Arial"/>
          <w:szCs w:val="22"/>
        </w:rPr>
        <w:t>E-mail:</w:t>
      </w:r>
      <w:r w:rsidR="0035592D" w:rsidRPr="00AB5E77">
        <w:rPr>
          <w:rFonts w:cs="Arial"/>
          <w:szCs w:val="22"/>
        </w:rPr>
        <w:tab/>
      </w:r>
      <w:hyperlink r:id="rId18" w:history="1">
        <w:r w:rsidR="00321D37" w:rsidRPr="00F840E1">
          <w:rPr>
            <w:rStyle w:val="Hypertextovodkaz"/>
            <w:rFonts w:eastAsia="Lucida Sans Unicode" w:cs="Arial"/>
            <w:lang w:eastAsia="cs-CZ"/>
          </w:rPr>
          <w:t>v.buryskova@spucr.cz</w:t>
        </w:r>
      </w:hyperlink>
      <w:r w:rsidR="00321D37">
        <w:rPr>
          <w:rFonts w:eastAsia="Lucida Sans Unicode" w:cs="Arial"/>
          <w:lang w:eastAsia="cs-CZ"/>
        </w:rPr>
        <w:t xml:space="preserve">, </w:t>
      </w:r>
      <w:hyperlink r:id="rId19" w:history="1">
        <w:r w:rsidR="00321D37" w:rsidRPr="00F840E1">
          <w:rPr>
            <w:rStyle w:val="Hypertextovodkaz"/>
            <w:rFonts w:eastAsia="Lucida Sans Unicode" w:cs="Arial"/>
            <w:lang w:eastAsia="cs-CZ"/>
          </w:rPr>
          <w:t>j.vrba@spucr.cz</w:t>
        </w:r>
      </w:hyperlink>
      <w:r w:rsidR="00321D37">
        <w:rPr>
          <w:rFonts w:eastAsia="Lucida Sans Unicode" w:cs="Arial"/>
          <w:lang w:eastAsia="cs-CZ"/>
        </w:rPr>
        <w:t xml:space="preserve"> </w:t>
      </w:r>
    </w:p>
    <w:p w14:paraId="1A6B9BEF" w14:textId="77777777" w:rsidR="00321D37" w:rsidRDefault="00321D37" w:rsidP="004B0FAE">
      <w:pPr>
        <w:pStyle w:val="TSTextlnkuslovan"/>
        <w:spacing w:after="0" w:line="240" w:lineRule="auto"/>
        <w:ind w:left="792"/>
        <w:jc w:val="both"/>
        <w:rPr>
          <w:rFonts w:cs="Arial"/>
          <w:bCs/>
          <w:szCs w:val="22"/>
        </w:rPr>
      </w:pPr>
    </w:p>
    <w:p w14:paraId="4D9BA55E" w14:textId="77DAA7FD"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AD31D3">
      <w:pPr>
        <w:pStyle w:val="Odstavecseseznamem"/>
        <w:spacing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8887" w:type="dxa"/>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67"/>
        <w:gridCol w:w="2268"/>
        <w:gridCol w:w="1984"/>
        <w:gridCol w:w="2268"/>
      </w:tblGrid>
      <w:tr w:rsidR="0010423C" w:rsidRPr="003705AB" w14:paraId="5C61CF88" w14:textId="77777777" w:rsidTr="0010423C">
        <w:tc>
          <w:tcPr>
            <w:tcW w:w="2367" w:type="dxa"/>
            <w:tcBorders>
              <w:top w:val="double" w:sz="4" w:space="0" w:color="auto"/>
              <w:bottom w:val="double" w:sz="4" w:space="0" w:color="auto"/>
              <w:right w:val="double" w:sz="4" w:space="0" w:color="auto"/>
            </w:tcBorders>
          </w:tcPr>
          <w:p w14:paraId="406B1260" w14:textId="77777777" w:rsidR="0010423C" w:rsidRPr="00AB5E77" w:rsidRDefault="0010423C" w:rsidP="00424BD4">
            <w:pPr>
              <w:pStyle w:val="TSTextlnkuslovan"/>
              <w:jc w:val="both"/>
              <w:rPr>
                <w:rFonts w:cs="Arial"/>
                <w:szCs w:val="22"/>
                <w:lang w:val="cs-CZ"/>
              </w:rPr>
            </w:pPr>
          </w:p>
        </w:tc>
        <w:tc>
          <w:tcPr>
            <w:tcW w:w="2268" w:type="dxa"/>
            <w:tcBorders>
              <w:top w:val="double" w:sz="4" w:space="0" w:color="auto"/>
              <w:left w:val="double" w:sz="4" w:space="0" w:color="auto"/>
              <w:bottom w:val="double" w:sz="4" w:space="0" w:color="auto"/>
            </w:tcBorders>
            <w:vAlign w:val="center"/>
          </w:tcPr>
          <w:p w14:paraId="66ACD074" w14:textId="77777777" w:rsidR="0010423C" w:rsidRPr="00AB5E77" w:rsidRDefault="0010423C" w:rsidP="00424BD4">
            <w:pPr>
              <w:pStyle w:val="TSTextlnkuslovan"/>
              <w:jc w:val="center"/>
              <w:rPr>
                <w:rFonts w:cs="Arial"/>
                <w:szCs w:val="22"/>
                <w:lang w:val="cs-CZ"/>
              </w:rPr>
            </w:pPr>
            <w:r w:rsidRPr="00AB5E77">
              <w:rPr>
                <w:rFonts w:cs="Arial"/>
                <w:szCs w:val="22"/>
                <w:lang w:val="cs-CZ"/>
              </w:rPr>
              <w:t>Cena bez DPH</w:t>
            </w:r>
          </w:p>
        </w:tc>
        <w:tc>
          <w:tcPr>
            <w:tcW w:w="1984" w:type="dxa"/>
            <w:tcBorders>
              <w:top w:val="double" w:sz="4" w:space="0" w:color="auto"/>
              <w:bottom w:val="double" w:sz="4" w:space="0" w:color="auto"/>
            </w:tcBorders>
            <w:vAlign w:val="center"/>
          </w:tcPr>
          <w:p w14:paraId="0EC5DB58" w14:textId="77777777" w:rsidR="0010423C" w:rsidRPr="00AB5E77" w:rsidRDefault="0010423C" w:rsidP="00424BD4">
            <w:pPr>
              <w:pStyle w:val="TSTextlnkuslovan"/>
              <w:jc w:val="center"/>
              <w:rPr>
                <w:rFonts w:cs="Arial"/>
                <w:szCs w:val="22"/>
                <w:lang w:val="cs-CZ"/>
              </w:rPr>
            </w:pPr>
            <w:r w:rsidRPr="00AB5E77">
              <w:rPr>
                <w:rFonts w:cs="Arial"/>
                <w:szCs w:val="22"/>
                <w:lang w:val="cs-CZ"/>
              </w:rPr>
              <w:t xml:space="preserve">DPH </w:t>
            </w:r>
            <w:proofErr w:type="gramStart"/>
            <w:r w:rsidRPr="00AB5E77">
              <w:rPr>
                <w:rFonts w:cs="Arial"/>
                <w:szCs w:val="22"/>
                <w:lang w:val="cs-CZ"/>
              </w:rPr>
              <w:t>21%</w:t>
            </w:r>
            <w:proofErr w:type="gramEnd"/>
          </w:p>
        </w:tc>
        <w:tc>
          <w:tcPr>
            <w:tcW w:w="2268" w:type="dxa"/>
            <w:tcBorders>
              <w:top w:val="double" w:sz="4" w:space="0" w:color="auto"/>
              <w:bottom w:val="double" w:sz="4" w:space="0" w:color="auto"/>
            </w:tcBorders>
            <w:vAlign w:val="center"/>
          </w:tcPr>
          <w:p w14:paraId="577C7358" w14:textId="77777777" w:rsidR="0010423C" w:rsidRPr="00AB5E77" w:rsidRDefault="0010423C" w:rsidP="00424BD4">
            <w:pPr>
              <w:pStyle w:val="TSTextlnkuslovan"/>
              <w:jc w:val="center"/>
              <w:rPr>
                <w:rFonts w:cs="Arial"/>
                <w:szCs w:val="22"/>
                <w:lang w:val="cs-CZ"/>
              </w:rPr>
            </w:pPr>
            <w:r w:rsidRPr="00AB5E77">
              <w:rPr>
                <w:rFonts w:cs="Arial"/>
                <w:szCs w:val="22"/>
                <w:lang w:val="cs-CZ"/>
              </w:rPr>
              <w:t>Cena včetně DPH</w:t>
            </w:r>
          </w:p>
        </w:tc>
      </w:tr>
      <w:tr w:rsidR="0010423C" w:rsidRPr="003705AB" w14:paraId="6629D73B" w14:textId="77777777" w:rsidTr="0010423C">
        <w:trPr>
          <w:trHeight w:val="567"/>
        </w:trPr>
        <w:tc>
          <w:tcPr>
            <w:tcW w:w="2367" w:type="dxa"/>
            <w:tcBorders>
              <w:bottom w:val="double" w:sz="4" w:space="0" w:color="auto"/>
              <w:right w:val="double" w:sz="4" w:space="0" w:color="auto"/>
            </w:tcBorders>
            <w:vAlign w:val="center"/>
          </w:tcPr>
          <w:p w14:paraId="2F638912" w14:textId="77777777" w:rsidR="0010423C" w:rsidRPr="00AB5E77" w:rsidRDefault="0010423C" w:rsidP="00424BD4">
            <w:pPr>
              <w:pStyle w:val="TSTextlnkuslovan"/>
              <w:spacing w:after="0" w:line="240" w:lineRule="auto"/>
              <w:rPr>
                <w:rFonts w:cs="Arial"/>
                <w:szCs w:val="22"/>
                <w:lang w:val="cs-CZ"/>
              </w:rPr>
            </w:pPr>
            <w:r w:rsidRPr="00AB5E77">
              <w:rPr>
                <w:rFonts w:cs="Arial"/>
                <w:b/>
                <w:szCs w:val="22"/>
                <w:lang w:val="cs-CZ"/>
              </w:rPr>
              <w:t>Celková cena</w:t>
            </w:r>
          </w:p>
        </w:tc>
        <w:tc>
          <w:tcPr>
            <w:tcW w:w="2268" w:type="dxa"/>
            <w:tcBorders>
              <w:left w:val="double" w:sz="4" w:space="0" w:color="auto"/>
              <w:bottom w:val="double" w:sz="4" w:space="0" w:color="auto"/>
            </w:tcBorders>
            <w:vAlign w:val="center"/>
          </w:tcPr>
          <w:p w14:paraId="188E4A43" w14:textId="77777777" w:rsidR="0010423C" w:rsidRPr="00AB5E77" w:rsidRDefault="0010423C" w:rsidP="00424BD4">
            <w:pPr>
              <w:pStyle w:val="TSTextlnkuslovan"/>
              <w:rPr>
                <w:rFonts w:cs="Arial"/>
                <w:szCs w:val="22"/>
                <w:lang w:val="cs-CZ"/>
              </w:rPr>
            </w:pPr>
          </w:p>
        </w:tc>
        <w:tc>
          <w:tcPr>
            <w:tcW w:w="1984" w:type="dxa"/>
            <w:tcBorders>
              <w:bottom w:val="double" w:sz="4" w:space="0" w:color="auto"/>
            </w:tcBorders>
          </w:tcPr>
          <w:p w14:paraId="25C3B433" w14:textId="77777777" w:rsidR="0010423C" w:rsidRPr="00AB5E77" w:rsidRDefault="0010423C" w:rsidP="00424BD4">
            <w:pPr>
              <w:pStyle w:val="TSTextlnkuslovan"/>
              <w:jc w:val="both"/>
              <w:rPr>
                <w:rFonts w:cs="Arial"/>
                <w:szCs w:val="22"/>
                <w:lang w:val="cs-CZ"/>
              </w:rPr>
            </w:pPr>
          </w:p>
        </w:tc>
        <w:tc>
          <w:tcPr>
            <w:tcW w:w="2268" w:type="dxa"/>
            <w:tcBorders>
              <w:bottom w:val="double" w:sz="4" w:space="0" w:color="auto"/>
            </w:tcBorders>
          </w:tcPr>
          <w:p w14:paraId="5FE4C36B" w14:textId="77777777" w:rsidR="0010423C" w:rsidRPr="00AB5E77" w:rsidRDefault="0010423C" w:rsidP="00424BD4">
            <w:pPr>
              <w:pStyle w:val="TSTextlnkuslovan"/>
              <w:jc w:val="both"/>
              <w:rPr>
                <w:rFonts w:cs="Arial"/>
                <w:szCs w:val="22"/>
                <w:lang w:val="cs-CZ"/>
              </w:rPr>
            </w:pPr>
          </w:p>
        </w:tc>
      </w:tr>
    </w:tbl>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lastRenderedPageBreak/>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07557CA0" w14:textId="77777777" w:rsidR="0010423C" w:rsidRDefault="0010423C" w:rsidP="0010423C">
      <w:pPr>
        <w:pStyle w:val="TSTextlnkuslovan"/>
        <w:spacing w:after="0" w:line="240" w:lineRule="auto"/>
        <w:ind w:left="851"/>
        <w:jc w:val="both"/>
        <w:rPr>
          <w:rFonts w:cs="Arial"/>
          <w:szCs w:val="22"/>
        </w:rPr>
      </w:pPr>
    </w:p>
    <w:p w14:paraId="4BAC9C2B" w14:textId="77777777" w:rsidR="0010423C" w:rsidRPr="001E1CC6" w:rsidRDefault="0010423C" w:rsidP="0010423C">
      <w:pPr>
        <w:pStyle w:val="TSTextlnkuslovan"/>
        <w:spacing w:after="0" w:line="240" w:lineRule="auto"/>
        <w:ind w:left="851"/>
        <w:jc w:val="both"/>
        <w:rPr>
          <w:rFonts w:cs="Arial"/>
          <w:szCs w:val="22"/>
        </w:rPr>
      </w:pPr>
    </w:p>
    <w:p w14:paraId="45522D6A" w14:textId="51FA0DD9" w:rsidR="003162F4" w:rsidRPr="00AB5E77" w:rsidRDefault="00467CFD" w:rsidP="00AD31D3">
      <w:pPr>
        <w:pStyle w:val="Odstavecseseznamem"/>
        <w:spacing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19586C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5837AC" w:rsidRPr="0010423C">
        <w:rPr>
          <w:rFonts w:cs="Arial"/>
          <w:bCs/>
          <w:szCs w:val="22"/>
          <w:lang w:val="en-US"/>
        </w:rPr>
        <w:t xml:space="preserve">2 500 </w:t>
      </w:r>
      <w:proofErr w:type="spellStart"/>
      <w:proofErr w:type="gramStart"/>
      <w:r w:rsidR="005837AC" w:rsidRPr="0010423C">
        <w:rPr>
          <w:rFonts w:cs="Arial"/>
          <w:bCs/>
          <w:szCs w:val="22"/>
          <w:lang w:val="en-US"/>
        </w:rPr>
        <w:t>Kč</w:t>
      </w:r>
      <w:proofErr w:type="spellEnd"/>
      <w:r w:rsidR="005837AC">
        <w:rPr>
          <w:rFonts w:cs="Arial"/>
          <w:szCs w:val="22"/>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 xml:space="preserve">Toto ustanovení o smluvní pokutě </w:t>
      </w:r>
      <w:proofErr w:type="gramStart"/>
      <w:r w:rsidRPr="00901693">
        <w:rPr>
          <w:rFonts w:cs="Arial"/>
          <w:szCs w:val="22"/>
          <w:lang w:val="cs-CZ"/>
        </w:rPr>
        <w:t>neruší</w:t>
      </w:r>
      <w:proofErr w:type="gramEnd"/>
      <w:r w:rsidRPr="00901693">
        <w:rPr>
          <w:rFonts w:cs="Arial"/>
          <w:szCs w:val="22"/>
          <w:lang w:val="cs-CZ"/>
        </w:rPr>
        <w:t xml:space="preserve">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AD31D3">
      <w:pPr>
        <w:pStyle w:val="Odstavecseseznamem"/>
        <w:spacing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 xml:space="preserve">a vlivu na termín doby plnění dle této smlouvy. Zadání dodatečné práce musí být v souladu </w:t>
      </w:r>
      <w:r w:rsidR="005A378C" w:rsidRPr="00AB5E77">
        <w:rPr>
          <w:rFonts w:cs="Arial"/>
          <w:szCs w:val="22"/>
          <w:lang w:val="cs-CZ"/>
        </w:rPr>
        <w:lastRenderedPageBreak/>
        <w:t>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041686">
      <w:pPr>
        <w:pStyle w:val="TSTextlnkuslovan"/>
        <w:spacing w:line="240" w:lineRule="auto"/>
        <w:ind w:left="737"/>
        <w:jc w:val="center"/>
        <w:rPr>
          <w:rFonts w:cs="Arial"/>
          <w:b/>
          <w:szCs w:val="22"/>
          <w:u w:val="single"/>
        </w:rPr>
      </w:pPr>
      <w:r w:rsidRPr="002E2A71">
        <w:rPr>
          <w:rFonts w:cs="Arial"/>
          <w:b/>
          <w:szCs w:val="22"/>
          <w:u w:val="single"/>
        </w:rPr>
        <w:t>Pojištění příkazníka</w:t>
      </w:r>
    </w:p>
    <w:p w14:paraId="1E0B63E0" w14:textId="7A767D29"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10423C">
        <w:rPr>
          <w:rFonts w:cs="Arial"/>
          <w:szCs w:val="22"/>
        </w:rPr>
        <w:t xml:space="preserve">nejméně </w:t>
      </w:r>
      <w:r w:rsidR="008C6B82" w:rsidRPr="0010423C">
        <w:rPr>
          <w:rFonts w:cs="Arial"/>
        </w:rPr>
        <w:t xml:space="preserve"> </w:t>
      </w:r>
      <w:r w:rsidR="0010423C" w:rsidRPr="0010423C">
        <w:rPr>
          <w:rFonts w:cs="Arial"/>
          <w:bCs/>
        </w:rPr>
        <w:t>100</w:t>
      </w:r>
      <w:proofErr w:type="gramEnd"/>
      <w:r w:rsidR="0010423C" w:rsidRPr="0010423C">
        <w:rPr>
          <w:rFonts w:cs="Arial"/>
          <w:bCs/>
        </w:rPr>
        <w:t> 000</w:t>
      </w:r>
      <w:r w:rsidR="0010423C" w:rsidRPr="0010423C">
        <w:rPr>
          <w:rFonts w:cs="Arial"/>
          <w:b/>
        </w:rPr>
        <w:t xml:space="preserve"> </w:t>
      </w:r>
      <w:r w:rsidR="008C6B82" w:rsidRPr="0010423C">
        <w:rPr>
          <w:rFonts w:cs="Arial"/>
        </w:rPr>
        <w:t>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44871A78" w14:textId="77777777" w:rsidR="00041686" w:rsidRDefault="00041686" w:rsidP="00C40798">
      <w:pPr>
        <w:pStyle w:val="TSTextlnkuslovan"/>
        <w:spacing w:after="0" w:line="240" w:lineRule="auto"/>
        <w:ind w:left="737"/>
        <w:jc w:val="center"/>
        <w:rPr>
          <w:rFonts w:ascii="Times New Roman" w:hAnsi="Times New Roman"/>
          <w:b/>
          <w:szCs w:val="22"/>
        </w:rPr>
      </w:pPr>
    </w:p>
    <w:p w14:paraId="7A2EAAC3" w14:textId="77777777" w:rsidR="00041686" w:rsidRDefault="00041686" w:rsidP="00C40798">
      <w:pPr>
        <w:pStyle w:val="TSTextlnkuslovan"/>
        <w:spacing w:after="0" w:line="240" w:lineRule="auto"/>
        <w:ind w:left="737"/>
        <w:jc w:val="center"/>
        <w:rPr>
          <w:rFonts w:ascii="Times New Roman" w:hAnsi="Times New Roman"/>
          <w:b/>
          <w:szCs w:val="22"/>
        </w:rPr>
      </w:pPr>
    </w:p>
    <w:p w14:paraId="70E72511" w14:textId="0E0F409E"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041686">
      <w:pPr>
        <w:pStyle w:val="TSTextlnkuslovan"/>
        <w:spacing w:line="240" w:lineRule="auto"/>
        <w:ind w:left="737"/>
        <w:jc w:val="center"/>
        <w:rPr>
          <w:rFonts w:cs="Arial"/>
          <w:b/>
          <w:szCs w:val="22"/>
          <w:u w:val="single"/>
        </w:rPr>
      </w:pPr>
      <w:r w:rsidRPr="002E2A71">
        <w:rPr>
          <w:rFonts w:cs="Arial"/>
          <w:b/>
          <w:szCs w:val="22"/>
          <w:u w:val="single"/>
        </w:rPr>
        <w:t>Odstoupení a výpověď od smlouvy</w:t>
      </w: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FFB53E2" w:rsidR="00901693" w:rsidRPr="0010423C"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10423C" w:rsidRPr="0010423C">
        <w:rPr>
          <w:rFonts w:cs="Arial"/>
          <w:bCs/>
          <w:szCs w:val="22"/>
          <w:lang w:val="cs-CZ"/>
        </w:rPr>
        <w:t>31. 8. 2023.</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7A707626" w14:textId="77777777" w:rsidR="00041686" w:rsidRDefault="00041686" w:rsidP="002E2A71">
      <w:pPr>
        <w:pStyle w:val="Odstavecseseznamem"/>
        <w:spacing w:after="0" w:line="240" w:lineRule="auto"/>
        <w:ind w:left="709"/>
        <w:contextualSpacing w:val="0"/>
        <w:jc w:val="center"/>
        <w:rPr>
          <w:rFonts w:ascii="Times New Roman" w:hAnsi="Times New Roman"/>
          <w:b/>
          <w:szCs w:val="22"/>
        </w:rPr>
      </w:pPr>
    </w:p>
    <w:p w14:paraId="6815AA25" w14:textId="276C2266" w:rsidR="003162F4" w:rsidRPr="00AB5E77" w:rsidRDefault="002E2A71" w:rsidP="00041686">
      <w:pPr>
        <w:pStyle w:val="Odstavecseseznamem"/>
        <w:spacing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lastRenderedPageBreak/>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6F20CC">
      <w:pPr>
        <w:pStyle w:val="Odstavecseseznamem"/>
        <w:numPr>
          <w:ilvl w:val="1"/>
          <w:numId w:val="6"/>
        </w:numPr>
        <w:spacing w:after="0"/>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Default="00CD5542" w:rsidP="00D75DD1">
      <w:pPr>
        <w:pStyle w:val="Odstavecseseznamem"/>
        <w:numPr>
          <w:ilvl w:val="1"/>
          <w:numId w:val="6"/>
        </w:numPr>
        <w:spacing w:after="0"/>
        <w:ind w:left="709" w:hanging="709"/>
        <w:jc w:val="both"/>
        <w:rPr>
          <w:rFonts w:cs="Arial"/>
          <w:szCs w:val="22"/>
          <w:highlight w:val="yellow"/>
          <w:lang w:val="x-none" w:eastAsia="x-none"/>
        </w:rPr>
      </w:pPr>
      <w:r w:rsidRPr="00CD5542">
        <w:rPr>
          <w:rFonts w:cs="Arial"/>
          <w:szCs w:val="22"/>
          <w:highlight w:val="yellow"/>
          <w:lang w:val="x-none" w:eastAsia="x-none"/>
        </w:rPr>
        <w:t xml:space="preserve">Smlouva nabývá platnosti dnem podpisu smluvních stran a účinnosti dnem jejího uveřejnění v registru smluv  dle </w:t>
      </w:r>
      <w:proofErr w:type="spellStart"/>
      <w:r w:rsidRPr="00CD5542">
        <w:rPr>
          <w:rFonts w:cs="Arial"/>
          <w:szCs w:val="22"/>
          <w:highlight w:val="yellow"/>
          <w:lang w:val="x-none" w:eastAsia="x-none"/>
        </w:rPr>
        <w:t>ust</w:t>
      </w:r>
      <w:proofErr w:type="spellEnd"/>
      <w:r w:rsidRPr="00CD5542">
        <w:rPr>
          <w:rFonts w:cs="Arial"/>
          <w:szCs w:val="22"/>
          <w:highlight w:val="yellow"/>
          <w:lang w:val="x-none" w:eastAsia="x-none"/>
        </w:rPr>
        <w:t>. § 6 odst. 1 zákona č. 340/2015 Sb., o registru smluv.</w:t>
      </w:r>
    </w:p>
    <w:p w14:paraId="275BA623" w14:textId="08BEBC29" w:rsidR="00321A56" w:rsidRPr="00CC471D" w:rsidRDefault="00321A56" w:rsidP="00D75DD1">
      <w:pPr>
        <w:pStyle w:val="Odstavecseseznamem"/>
        <w:numPr>
          <w:ilvl w:val="1"/>
          <w:numId w:val="6"/>
        </w:numPr>
        <w:ind w:left="709" w:hanging="709"/>
        <w:jc w:val="both"/>
        <w:rPr>
          <w:rFonts w:cs="Arial"/>
          <w:szCs w:val="22"/>
          <w:lang w:val="x-none" w:eastAsia="x-none"/>
        </w:rPr>
      </w:pPr>
      <w:r w:rsidRPr="00CC471D">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CC471D" w:rsidRDefault="00340364" w:rsidP="00D75DD1">
      <w:pPr>
        <w:pStyle w:val="Odstavecseseznamem"/>
        <w:numPr>
          <w:ilvl w:val="1"/>
          <w:numId w:val="6"/>
        </w:numPr>
        <w:spacing w:before="240" w:after="0"/>
        <w:ind w:left="709" w:hanging="709"/>
        <w:jc w:val="both"/>
        <w:rPr>
          <w:rFonts w:cs="Arial"/>
          <w:szCs w:val="22"/>
        </w:rPr>
      </w:pPr>
      <w:r w:rsidRPr="00CC471D">
        <w:rPr>
          <w:rFonts w:cs="Arial"/>
          <w:szCs w:val="22"/>
          <w:lang w:val="x-none" w:eastAsia="x-none"/>
        </w:rPr>
        <w:t>Ustanovení smlouvy je možno měnit nebo zrušit pouze písemnou formou dodatku podepsaným oprávněnými zástupci obou sm</w:t>
      </w:r>
      <w:r w:rsidR="00F97136" w:rsidRPr="00CC471D">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CC471D">
        <w:rPr>
          <w:rFonts w:cs="Arial"/>
          <w:szCs w:val="22"/>
        </w:rPr>
        <w:t xml:space="preserve">Smluvní vztahy neupravené touto smlouvou se řídí příslušnými ustanoveními </w:t>
      </w:r>
      <w:r w:rsidR="00A3138A" w:rsidRPr="00CC471D">
        <w:rPr>
          <w:rFonts w:cs="Arial"/>
          <w:bCs/>
          <w:szCs w:val="22"/>
        </w:rPr>
        <w:t>občanského</w:t>
      </w:r>
      <w:r w:rsidR="00A3138A" w:rsidRPr="00CC471D">
        <w:rPr>
          <w:rFonts w:cs="Arial"/>
          <w:szCs w:val="22"/>
        </w:rPr>
        <w:t xml:space="preserve"> </w:t>
      </w:r>
      <w:r w:rsidRPr="00CC471D">
        <w:rPr>
          <w:rFonts w:cs="Arial"/>
          <w:szCs w:val="22"/>
        </w:rPr>
        <w:t>zákoníku</w:t>
      </w:r>
      <w:r w:rsidRPr="00AB5E77">
        <w:rPr>
          <w:rFonts w:cs="Arial"/>
          <w:szCs w:val="22"/>
        </w:rPr>
        <w:t>.</w:t>
      </w:r>
    </w:p>
    <w:p w14:paraId="3D2C5A02" w14:textId="323B4043" w:rsidR="00E953AF" w:rsidRPr="00CC471D" w:rsidRDefault="00E953AF" w:rsidP="00D75DD1">
      <w:pPr>
        <w:pStyle w:val="TSTextlnkuslovan"/>
        <w:numPr>
          <w:ilvl w:val="1"/>
          <w:numId w:val="6"/>
        </w:numPr>
        <w:spacing w:after="0" w:line="240" w:lineRule="auto"/>
        <w:ind w:left="709" w:hanging="709"/>
        <w:jc w:val="both"/>
        <w:rPr>
          <w:rFonts w:cs="Arial"/>
          <w:szCs w:val="22"/>
          <w:highlight w:val="yellow"/>
        </w:rPr>
      </w:pPr>
      <w:r w:rsidRPr="00CC471D">
        <w:rPr>
          <w:rFonts w:cs="Arial"/>
          <w:szCs w:val="22"/>
          <w:highlight w:val="yellow"/>
        </w:rPr>
        <w:t xml:space="preserve">Tato smlouva je sepsána ve </w:t>
      </w:r>
      <w:r w:rsidR="00D75C82" w:rsidRPr="00CC471D">
        <w:rPr>
          <w:rFonts w:cs="Arial"/>
          <w:szCs w:val="22"/>
          <w:highlight w:val="yellow"/>
          <w:lang w:val="cs-CZ"/>
        </w:rPr>
        <w:t>4</w:t>
      </w:r>
      <w:r w:rsidRPr="00CC471D">
        <w:rPr>
          <w:rFonts w:cs="Arial"/>
          <w:szCs w:val="22"/>
          <w:highlight w:val="yellow"/>
        </w:rPr>
        <w:t xml:space="preserve"> vyhotoveních, ze kterých </w:t>
      </w:r>
      <w:r w:rsidR="00D75C82" w:rsidRPr="00CC471D">
        <w:rPr>
          <w:rFonts w:cs="Arial"/>
          <w:szCs w:val="22"/>
          <w:highlight w:val="yellow"/>
          <w:lang w:val="cs-CZ"/>
        </w:rPr>
        <w:t xml:space="preserve">každá smluvní strana </w:t>
      </w:r>
      <w:r w:rsidRPr="00CC471D">
        <w:rPr>
          <w:rFonts w:cs="Arial"/>
          <w:szCs w:val="22"/>
          <w:highlight w:val="yellow"/>
        </w:rPr>
        <w:t xml:space="preserve">po jejím podpisu obdrží </w:t>
      </w:r>
      <w:r w:rsidR="008D481C" w:rsidRPr="00CC471D">
        <w:rPr>
          <w:rFonts w:cs="Arial"/>
          <w:szCs w:val="22"/>
          <w:highlight w:val="yellow"/>
        </w:rPr>
        <w:t>2 vyhotovení</w:t>
      </w:r>
      <w:r w:rsidR="0085245C" w:rsidRPr="00CC471D">
        <w:rPr>
          <w:rFonts w:cs="Arial"/>
          <w:szCs w:val="22"/>
          <w:highlight w:val="yellow"/>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0921DDDF" w14:textId="77777777" w:rsidR="00AD31D3" w:rsidRDefault="00AD31D3" w:rsidP="00AD31D3">
      <w:pPr>
        <w:suppressAutoHyphens/>
        <w:ind w:left="709"/>
        <w:rPr>
          <w:rFonts w:cs="Arial"/>
          <w:szCs w:val="22"/>
        </w:rPr>
      </w:pPr>
      <w:r>
        <w:rPr>
          <w:rFonts w:cs="Arial"/>
          <w:szCs w:val="22"/>
        </w:rPr>
        <w:t xml:space="preserve">V Kutné Hoře dne </w:t>
      </w:r>
      <w:r>
        <w:rPr>
          <w:rFonts w:cs="Arial"/>
          <w:szCs w:val="22"/>
        </w:rPr>
        <w:tab/>
      </w:r>
      <w:r>
        <w:rPr>
          <w:rFonts w:cs="Arial"/>
          <w:szCs w:val="22"/>
        </w:rPr>
        <w:tab/>
      </w:r>
      <w:r>
        <w:rPr>
          <w:rFonts w:cs="Arial"/>
          <w:szCs w:val="22"/>
        </w:rPr>
        <w:tab/>
      </w:r>
      <w:r>
        <w:rPr>
          <w:rFonts w:cs="Arial"/>
          <w:szCs w:val="22"/>
        </w:rPr>
        <w:tab/>
      </w:r>
      <w:r>
        <w:rPr>
          <w:rFonts w:cs="Arial"/>
          <w:szCs w:val="22"/>
        </w:rPr>
        <w:tab/>
        <w:t>V ……………dne</w:t>
      </w:r>
    </w:p>
    <w:p w14:paraId="7349641D" w14:textId="77777777" w:rsidR="00AD31D3" w:rsidRDefault="00AD31D3" w:rsidP="00AD31D3">
      <w:pPr>
        <w:suppressAutoHyphens/>
        <w:ind w:left="709"/>
        <w:rPr>
          <w:rFonts w:cs="Arial"/>
          <w:szCs w:val="22"/>
        </w:rPr>
      </w:pPr>
    </w:p>
    <w:p w14:paraId="61929DE6" w14:textId="77777777" w:rsidR="00AD31D3" w:rsidRDefault="00AD31D3" w:rsidP="00AD31D3">
      <w:pPr>
        <w:suppressAutoHyphens/>
        <w:ind w:left="709"/>
        <w:rPr>
          <w:rFonts w:cs="Arial"/>
          <w:szCs w:val="22"/>
        </w:rPr>
      </w:pPr>
    </w:p>
    <w:p w14:paraId="50C07A03" w14:textId="77777777" w:rsidR="00AD31D3" w:rsidRDefault="00AD31D3" w:rsidP="00AD31D3">
      <w:pPr>
        <w:suppressAutoHyphens/>
        <w:spacing w:after="0"/>
        <w:ind w:left="709"/>
        <w:rPr>
          <w:rFonts w:cs="Arial"/>
          <w:szCs w:val="22"/>
        </w:rPr>
      </w:pPr>
      <w:r>
        <w:rPr>
          <w:rFonts w:cs="Arial"/>
          <w:szCs w:val="22"/>
        </w:rPr>
        <w:t xml:space="preserve">    Ing. Mariana Poborská</w:t>
      </w:r>
      <w:r>
        <w:rPr>
          <w:rFonts w:cs="Arial"/>
          <w:szCs w:val="22"/>
        </w:rPr>
        <w:tab/>
      </w:r>
      <w:r>
        <w:rPr>
          <w:rFonts w:cs="Arial"/>
          <w:szCs w:val="22"/>
        </w:rPr>
        <w:tab/>
      </w:r>
      <w:r>
        <w:rPr>
          <w:rFonts w:cs="Arial"/>
          <w:szCs w:val="22"/>
        </w:rPr>
        <w:tab/>
      </w:r>
      <w:r>
        <w:rPr>
          <w:rFonts w:cs="Arial"/>
          <w:szCs w:val="22"/>
        </w:rPr>
        <w:tab/>
      </w:r>
    </w:p>
    <w:p w14:paraId="0315AFCB" w14:textId="77777777" w:rsidR="00AD31D3" w:rsidRDefault="00AD31D3" w:rsidP="00AD31D3">
      <w:pPr>
        <w:suppressAutoHyphens/>
        <w:spacing w:after="0" w:line="240" w:lineRule="auto"/>
        <w:ind w:left="709"/>
        <w:rPr>
          <w:rFonts w:cs="Arial"/>
          <w:szCs w:val="22"/>
        </w:rPr>
      </w:pPr>
      <w:r>
        <w:rPr>
          <w:rFonts w:cs="Arial"/>
          <w:szCs w:val="22"/>
        </w:rPr>
        <w:t xml:space="preserve">        vedoucí pobočky </w:t>
      </w:r>
      <w:r>
        <w:rPr>
          <w:rFonts w:cs="Arial"/>
          <w:szCs w:val="22"/>
        </w:rPr>
        <w:tab/>
      </w:r>
      <w:r>
        <w:rPr>
          <w:rFonts w:cs="Arial"/>
          <w:szCs w:val="22"/>
        </w:rPr>
        <w:tab/>
      </w:r>
      <w:r>
        <w:rPr>
          <w:rFonts w:cs="Arial"/>
          <w:szCs w:val="22"/>
        </w:rPr>
        <w:tab/>
      </w:r>
      <w:r>
        <w:rPr>
          <w:rFonts w:cs="Arial"/>
          <w:szCs w:val="22"/>
        </w:rPr>
        <w:tab/>
      </w:r>
    </w:p>
    <w:p w14:paraId="7205A508" w14:textId="77777777" w:rsidR="00AD31D3" w:rsidRPr="00AB5E77" w:rsidRDefault="00AD31D3" w:rsidP="00AD31D3">
      <w:pPr>
        <w:suppressAutoHyphens/>
        <w:ind w:left="709"/>
        <w:rPr>
          <w:rFonts w:cs="Arial"/>
          <w:szCs w:val="22"/>
        </w:rPr>
      </w:pPr>
      <w:r>
        <w:rPr>
          <w:rFonts w:cs="Arial"/>
          <w:szCs w:val="22"/>
        </w:rPr>
        <w:t xml:space="preserve">            (příkazce)</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t>(příkazník)</w:t>
      </w: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20"/>
      <w:footerReference w:type="even" r:id="rId21"/>
      <w:footerReference w:type="default" r:id="rId22"/>
      <w:headerReference w:type="first" r:id="rId23"/>
      <w:footerReference w:type="first" r:id="rId24"/>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D74DE" w14:textId="77777777" w:rsidR="00B41A25" w:rsidRDefault="00B41A25">
      <w:r>
        <w:separator/>
      </w:r>
    </w:p>
  </w:endnote>
  <w:endnote w:type="continuationSeparator" w:id="0">
    <w:p w14:paraId="7B6DAF7C" w14:textId="77777777" w:rsidR="00B41A25" w:rsidRDefault="00B41A25">
      <w:r>
        <w:continuationSeparator/>
      </w:r>
    </w:p>
  </w:endnote>
  <w:endnote w:type="continuationNotice" w:id="1">
    <w:p w14:paraId="19D3D2DD" w14:textId="77777777" w:rsidR="00B41A25" w:rsidRDefault="00B41A25"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E6639" w14:textId="77777777" w:rsidR="00B41A25" w:rsidRDefault="00B41A25">
      <w:r>
        <w:separator/>
      </w:r>
    </w:p>
  </w:footnote>
  <w:footnote w:type="continuationSeparator" w:id="0">
    <w:p w14:paraId="72B7BF53" w14:textId="77777777" w:rsidR="00B41A25" w:rsidRDefault="00B41A25">
      <w:r>
        <w:continuationSeparator/>
      </w:r>
    </w:p>
  </w:footnote>
  <w:footnote w:type="continuationNotice" w:id="1">
    <w:p w14:paraId="712F8A9E" w14:textId="77777777" w:rsidR="00B41A25" w:rsidRDefault="00B41A25"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4EDD" w14:textId="703952A7" w:rsidR="00F237C1" w:rsidRDefault="00F237C1" w:rsidP="00F237C1">
    <w:pPr>
      <w:pStyle w:val="Zhlav"/>
      <w:tabs>
        <w:tab w:val="left" w:pos="6804"/>
      </w:tabs>
      <w:spacing w:after="0"/>
      <w:rPr>
        <w:rFonts w:cs="Arial"/>
        <w:sz w:val="20"/>
        <w:szCs w:val="20"/>
      </w:rPr>
    </w:pPr>
    <w:r>
      <w:rPr>
        <w:rFonts w:cs="Arial"/>
        <w:sz w:val="20"/>
        <w:szCs w:val="20"/>
      </w:rPr>
      <w:t>Koordinátor BOZP – Poldr Cihelna v </w:t>
    </w:r>
    <w:proofErr w:type="spellStart"/>
    <w:r>
      <w:rPr>
        <w:rFonts w:cs="Arial"/>
        <w:sz w:val="20"/>
        <w:szCs w:val="20"/>
      </w:rPr>
      <w:t>k.ú</w:t>
    </w:r>
    <w:proofErr w:type="spellEnd"/>
    <w:r>
      <w:rPr>
        <w:rFonts w:cs="Arial"/>
        <w:sz w:val="20"/>
        <w:szCs w:val="20"/>
      </w:rPr>
      <w:t>. Močovice</w:t>
    </w:r>
    <w:r w:rsidRPr="007439D0">
      <w:rPr>
        <w:rFonts w:cs="Arial"/>
        <w:sz w:val="20"/>
        <w:szCs w:val="20"/>
      </w:rPr>
      <w:tab/>
    </w:r>
    <w:r>
      <w:rPr>
        <w:rFonts w:cs="Arial"/>
        <w:sz w:val="20"/>
        <w:szCs w:val="20"/>
      </w:rPr>
      <w:tab/>
    </w:r>
    <w:r w:rsidRPr="007439D0">
      <w:rPr>
        <w:rFonts w:cs="Arial"/>
        <w:sz w:val="20"/>
        <w:szCs w:val="20"/>
      </w:rPr>
      <w:t>Č.j. objednatele:</w:t>
    </w:r>
  </w:p>
  <w:p w14:paraId="0AF21EFF" w14:textId="77777777" w:rsidR="00F237C1" w:rsidRPr="007439D0" w:rsidRDefault="00F237C1" w:rsidP="00F237C1">
    <w:pPr>
      <w:pStyle w:val="Zhlav"/>
      <w:tabs>
        <w:tab w:val="left" w:pos="6804"/>
      </w:tabs>
      <w:spacing w:after="0"/>
      <w:rPr>
        <w:rFonts w:cs="Arial"/>
        <w:sz w:val="20"/>
        <w:szCs w:val="20"/>
      </w:rPr>
    </w:pPr>
    <w:r>
      <w:rPr>
        <w:rFonts w:cs="Arial"/>
        <w:sz w:val="20"/>
        <w:szCs w:val="20"/>
      </w:rPr>
      <w:tab/>
    </w:r>
    <w:r>
      <w:rPr>
        <w:rFonts w:cs="Arial"/>
        <w:sz w:val="20"/>
        <w:szCs w:val="20"/>
      </w:rPr>
      <w:tab/>
      <w:t xml:space="preserve">UID: </w:t>
    </w:r>
  </w:p>
  <w:p w14:paraId="059BE4A6" w14:textId="77777777" w:rsidR="00F237C1" w:rsidRPr="001D2B79" w:rsidRDefault="00F237C1" w:rsidP="00F237C1">
    <w:pPr>
      <w:pStyle w:val="Zhlav"/>
      <w:tabs>
        <w:tab w:val="left" w:pos="6804"/>
      </w:tabs>
      <w:spacing w:after="0"/>
      <w:rPr>
        <w:rFonts w:cs="Arial"/>
        <w:sz w:val="20"/>
        <w:szCs w:val="20"/>
      </w:rPr>
    </w:pPr>
    <w:r w:rsidRPr="007439D0">
      <w:rPr>
        <w:rFonts w:cs="Arial"/>
        <w:sz w:val="20"/>
        <w:szCs w:val="20"/>
      </w:rPr>
      <w:tab/>
    </w:r>
    <w:r w:rsidRPr="007439D0">
      <w:rPr>
        <w:rFonts w:cs="Arial"/>
        <w:sz w:val="20"/>
        <w:szCs w:val="20"/>
      </w:rPr>
      <w:tab/>
      <w:t>Č.j. zhotovitele:</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15707417">
    <w:abstractNumId w:val="0"/>
  </w:num>
  <w:num w:numId="2" w16cid:durableId="1677531996">
    <w:abstractNumId w:val="10"/>
  </w:num>
  <w:num w:numId="3" w16cid:durableId="1270695390">
    <w:abstractNumId w:val="13"/>
  </w:num>
  <w:num w:numId="4" w16cid:durableId="264192885">
    <w:abstractNumId w:val="3"/>
  </w:num>
  <w:num w:numId="5" w16cid:durableId="655231293">
    <w:abstractNumId w:val="2"/>
  </w:num>
  <w:num w:numId="6" w16cid:durableId="1951476585">
    <w:abstractNumId w:val="1"/>
  </w:num>
  <w:num w:numId="7" w16cid:durableId="850145594">
    <w:abstractNumId w:val="4"/>
  </w:num>
  <w:num w:numId="8" w16cid:durableId="1162891519">
    <w:abstractNumId w:val="7"/>
  </w:num>
  <w:num w:numId="9" w16cid:durableId="1292132386">
    <w:abstractNumId w:val="5"/>
  </w:num>
  <w:num w:numId="10" w16cid:durableId="212428035">
    <w:abstractNumId w:val="8"/>
  </w:num>
  <w:num w:numId="11" w16cid:durableId="662308">
    <w:abstractNumId w:val="11"/>
  </w:num>
  <w:num w:numId="12" w16cid:durableId="1665159868">
    <w:abstractNumId w:val="9"/>
  </w:num>
  <w:num w:numId="13" w16cid:durableId="316692618">
    <w:abstractNumId w:val="12"/>
  </w:num>
  <w:num w:numId="14" w16cid:durableId="171815920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1686"/>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0423C"/>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0DFE"/>
    <w:rsid w:val="002C1066"/>
    <w:rsid w:val="002C7321"/>
    <w:rsid w:val="002D3C9B"/>
    <w:rsid w:val="002E2A71"/>
    <w:rsid w:val="002F4B53"/>
    <w:rsid w:val="00313FD3"/>
    <w:rsid w:val="003162F4"/>
    <w:rsid w:val="003216F4"/>
    <w:rsid w:val="00321A56"/>
    <w:rsid w:val="00321D37"/>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00033"/>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5F5550"/>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5BB"/>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0CC"/>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9772B"/>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3481A"/>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D31D3"/>
    <w:rsid w:val="00AE080E"/>
    <w:rsid w:val="00AE39F5"/>
    <w:rsid w:val="00B014CC"/>
    <w:rsid w:val="00B03F09"/>
    <w:rsid w:val="00B10BC7"/>
    <w:rsid w:val="00B14953"/>
    <w:rsid w:val="00B1525F"/>
    <w:rsid w:val="00B221C5"/>
    <w:rsid w:val="00B2770D"/>
    <w:rsid w:val="00B320A4"/>
    <w:rsid w:val="00B37395"/>
    <w:rsid w:val="00B41A2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471D"/>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06E0D"/>
    <w:rsid w:val="00F12268"/>
    <w:rsid w:val="00F20CEA"/>
    <w:rsid w:val="00F237C1"/>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uiPriority w:val="99"/>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uiPriority w:val="99"/>
    <w:rsid w:val="00F237C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v.buryskova@spucr.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ecological.cz/pdf/sb096-06.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v.buryskova@spucr.cz" TargetMode="External"/><Relationship Id="rId23"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mailto:j.vrba@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2.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5.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7.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591C923-945B-4243-AE87-3F28BCF0883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3185</Words>
  <Characters>18798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21940</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Burýšková Veronika Ing.</cp:lastModifiedBy>
  <cp:revision>16</cp:revision>
  <cp:lastPrinted>2014-03-27T07:20:00Z</cp:lastPrinted>
  <dcterms:created xsi:type="dcterms:W3CDTF">2023-07-20T08:01:00Z</dcterms:created>
  <dcterms:modified xsi:type="dcterms:W3CDTF">2023-08-11T10:18:00Z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